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28" w:rsidRDefault="00C27ED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-1424</wp:posOffset>
            </wp:positionH>
            <wp:positionV relativeFrom="page">
              <wp:posOffset>-190499</wp:posOffset>
            </wp:positionV>
            <wp:extent cx="7559040" cy="10600307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27228" w:rsidRDefault="00C27ED0">
      <w:pPr>
        <w:pStyle w:val="Ttulo"/>
      </w:pPr>
      <w:r>
        <w:t>SELEÇÃO INTERNA SES-PE PARA SERVIDOR PÚBLICO EFETIVO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:rsidR="00227228" w:rsidRDefault="00C27ED0">
      <w:pPr>
        <w:pStyle w:val="normal0"/>
      </w:pPr>
      <w:r>
        <w:rPr>
          <w:b/>
        </w:rPr>
        <w:t xml:space="preserve">Vaga: </w:t>
      </w:r>
      <w:r>
        <w:t>Gerente de Controle Interno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b/>
        </w:rPr>
      </w:pPr>
    </w:p>
    <w:p w:rsidR="00227228" w:rsidRDefault="00C27ED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b/>
        </w:rPr>
      </w:pPr>
      <w:r>
        <w:rPr>
          <w:b/>
          <w:color w:val="000000"/>
        </w:rPr>
        <w:t xml:space="preserve">Lotação: </w:t>
      </w:r>
      <w:r>
        <w:rPr>
          <w:b/>
        </w:rPr>
        <w:t>Hospital Professor Agamenon Magalhães - Serra Talhada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</w:t>
      </w:r>
      <w:proofErr w:type="spellStart"/>
      <w:r>
        <w:rPr>
          <w:b/>
        </w:rPr>
        <w:t>Belarmino</w:t>
      </w:r>
      <w:proofErr w:type="spellEnd"/>
      <w:r>
        <w:rPr>
          <w:b/>
        </w:rPr>
        <w:t xml:space="preserve"> Correia - Goiana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Correia </w:t>
      </w:r>
      <w:proofErr w:type="spellStart"/>
      <w:r>
        <w:rPr>
          <w:b/>
        </w:rPr>
        <w:t>Picanço</w:t>
      </w:r>
      <w:proofErr w:type="spellEnd"/>
      <w:r>
        <w:rPr>
          <w:b/>
        </w:rPr>
        <w:t xml:space="preserve"> - Recife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Dom Moura - Garanhuns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Geral da </w:t>
      </w:r>
      <w:proofErr w:type="spellStart"/>
      <w:r>
        <w:rPr>
          <w:b/>
        </w:rPr>
        <w:t>Mirueira</w:t>
      </w:r>
      <w:proofErr w:type="spellEnd"/>
      <w:r>
        <w:rPr>
          <w:b/>
        </w:rPr>
        <w:t xml:space="preserve"> - Sanatório Padre Antônio Miguel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Geral de Areias - Recife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Inácio de Sá - Salgueiro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Jaboatão Prazeres - Jaboatão dos Guararapes</w:t>
      </w:r>
    </w:p>
    <w:p w:rsidR="00227228" w:rsidRDefault="00C27ED0">
      <w:pPr>
        <w:pStyle w:val="normal0"/>
        <w:spacing w:line="278" w:lineRule="auto"/>
        <w:ind w:firstLine="720"/>
        <w:rPr>
          <w:b/>
        </w:rPr>
      </w:pPr>
      <w:r>
        <w:rPr>
          <w:b/>
        </w:rPr>
        <w:t xml:space="preserve">  Hospital Regional José Fernandes Salsa - Limoeiro</w:t>
      </w:r>
    </w:p>
    <w:p w:rsidR="00227228" w:rsidRDefault="00227228">
      <w:pPr>
        <w:pStyle w:val="normal0"/>
        <w:spacing w:line="278" w:lineRule="auto"/>
        <w:ind w:firstLine="720"/>
        <w:rPr>
          <w:b/>
        </w:rPr>
      </w:pPr>
    </w:p>
    <w:p w:rsidR="00227228" w:rsidRDefault="00C27ED0">
      <w:pPr>
        <w:pStyle w:val="normal0"/>
        <w:widowControl/>
        <w:spacing w:line="276" w:lineRule="auto"/>
        <w:jc w:val="both"/>
      </w:pPr>
      <w:r>
        <w:rPr>
          <w:b/>
        </w:rPr>
        <w:t xml:space="preserve">Remuneração: R$ 4.000 </w:t>
      </w:r>
      <w:r>
        <w:t>(será atribuída a Gratificação de Representação - Gerente), conforme previsto na Lei nº</w:t>
      </w:r>
    </w:p>
    <w:p w:rsidR="00227228" w:rsidRDefault="00C27ED0">
      <w:pPr>
        <w:pStyle w:val="normal0"/>
        <w:widowControl/>
        <w:spacing w:line="276" w:lineRule="auto"/>
        <w:jc w:val="both"/>
        <w:rPr>
          <w:b/>
        </w:rPr>
      </w:pPr>
      <w:r>
        <w:t xml:space="preserve"> 18.409, de 22 de dezembro de 2023).</w:t>
      </w:r>
      <w:r>
        <w:rPr>
          <w:b/>
        </w:rPr>
        <w:t xml:space="preserve">  </w:t>
      </w:r>
    </w:p>
    <w:p w:rsidR="00227228" w:rsidRDefault="00C27ED0">
      <w:pPr>
        <w:pStyle w:val="normal0"/>
        <w:widowControl/>
        <w:spacing w:line="276" w:lineRule="auto"/>
        <w:jc w:val="both"/>
        <w:rPr>
          <w:b/>
        </w:rPr>
      </w:pPr>
      <w:r>
        <w:rPr>
          <w:b/>
        </w:rPr>
        <w:t xml:space="preserve">  </w:t>
      </w:r>
    </w:p>
    <w:p w:rsidR="00227228" w:rsidRDefault="00C27ED0">
      <w:pPr>
        <w:pStyle w:val="normal0"/>
        <w:widowControl/>
        <w:spacing w:line="276" w:lineRule="auto"/>
        <w:jc w:val="both"/>
      </w:pPr>
      <w:r>
        <w:rPr>
          <w:b/>
        </w:rPr>
        <w:t>Carga horária:</w:t>
      </w:r>
      <w:r>
        <w:t xml:space="preserve"> Jornada de trabalho em regime integral, sem prejuízo das hipóteses previstas no inciso XVI do art. 37</w:t>
      </w:r>
    </w:p>
    <w:p w:rsidR="00227228" w:rsidRDefault="00C27ED0">
      <w:pPr>
        <w:pStyle w:val="normal0"/>
        <w:widowControl/>
        <w:spacing w:line="276" w:lineRule="auto"/>
        <w:jc w:val="both"/>
      </w:pPr>
      <w:proofErr w:type="gramStart"/>
      <w:r>
        <w:t>da</w:t>
      </w:r>
      <w:proofErr w:type="gramEnd"/>
      <w:r>
        <w:t xml:space="preserve"> Constituição Federal, desde que haja compatibilidade de horários.</w:t>
      </w:r>
    </w:p>
    <w:p w:rsidR="00227228" w:rsidRDefault="00C27ED0">
      <w:pPr>
        <w:pStyle w:val="Ttulo1"/>
        <w:spacing w:before="198" w:line="456" w:lineRule="auto"/>
        <w:ind w:left="0" w:right="8181"/>
      </w:pPr>
      <w:r>
        <w:t>Pré- requisitos:</w:t>
      </w:r>
    </w:p>
    <w:p w:rsidR="00227228" w:rsidRDefault="00C27ED0" w:rsidP="00C27ED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before="1"/>
      </w:pPr>
      <w:r>
        <w:rPr>
          <w:color w:val="000000"/>
        </w:rPr>
        <w:t>Ser servidor efetivo (obrigatório);</w:t>
      </w:r>
    </w:p>
    <w:p w:rsidR="00227228" w:rsidRDefault="00C27ED0" w:rsidP="00C27ED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before="36"/>
        <w:jc w:val="both"/>
      </w:pPr>
      <w:r>
        <w:rPr>
          <w:color w:val="000000"/>
        </w:rPr>
        <w:t xml:space="preserve">Curso de nível superior, </w:t>
      </w:r>
      <w:r>
        <w:t>preferencialmente nas áreas de Administração, Direito, Contabilidade, Economia, Controladoria, Finanças e áreas afins, bem como ter conhecimento das normas e legislação relativas à atuação de controle interno no âmbito do Poder Executivo Estadual.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7"/>
        <w:rPr>
          <w:color w:val="000000"/>
        </w:rPr>
      </w:pPr>
    </w:p>
    <w:p w:rsidR="00227228" w:rsidRDefault="00C27ED0">
      <w:pPr>
        <w:pStyle w:val="Ttulo1"/>
        <w:ind w:left="0"/>
      </w:pPr>
      <w:r>
        <w:t>Atribuições: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color w:val="000000"/>
        </w:rPr>
      </w:pP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Analisar procedimentos de controle com independência e objetividade, propondo medidas corretivas quando esses forem inexistentes ou se revelarem vulneráveis;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Propor normatização, sistematização e padronização de procedimentos de controle;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Orientar os gestores no desenvolvimento, implantação e correção dos controles internos;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Cientificar tempestivamente o dirigente máximo e o conselho de administração ou equivalente, sobre a existência de falhas ou ilícitos de seu conhecimento que sejam caracterizados como irregularidade ou ilegalidade;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Elaborar o Plano Anual das Atividades de Controle Interno (PACI), observando as orientações da Secretaria da Controladoria-Geral do Estado;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Elaborar o Relatório Anual das Atividades de Controle Interno (RACI), observando as orientações da Secretaria da Controladoria-Geral do Estado;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Cumprir os procedimentos estabelecidos em decreto estadual, em outras normas regulamentares e em orientações e recomendações elaboradas pela SCGE;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Manter intercâmbio de conhecimentos técnicos com outras unidades de controle interno da Administração Pública;</w:t>
      </w:r>
    </w:p>
    <w:p w:rsidR="00227228" w:rsidRDefault="00C27ED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Monitorar a </w:t>
      </w:r>
      <w:proofErr w:type="gramStart"/>
      <w:r>
        <w:t>implementação</w:t>
      </w:r>
      <w:proofErr w:type="gramEnd"/>
      <w:r>
        <w:t xml:space="preserve"> das recomendações apresentadas pelos órgãos de controle além de apoiar as ações da SCGE em atividades de controle interno e na intermediação das demandas oriundas dos entes responsáveis pela atividade de controle externo, no âmbito da sua atuação.</w:t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27228" w:rsidRDefault="00C27ED0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t xml:space="preserve">   </w:t>
      </w:r>
      <w:r>
        <w:rPr>
          <w:noProof/>
          <w:color w:val="00000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Cronograma:</w:t>
      </w:r>
    </w:p>
    <w:p w:rsidR="00227228" w:rsidRDefault="00227228">
      <w:pPr>
        <w:pStyle w:val="normal0"/>
        <w:ind w:left="142"/>
        <w:rPr>
          <w:b/>
          <w:color w:val="0000FF"/>
        </w:rPr>
      </w:pPr>
    </w:p>
    <w:sdt>
      <w:sdtPr>
        <w:tag w:val="goog_rdk_0"/>
        <w:id w:val="-1421490488"/>
        <w:lock w:val="contentLocked"/>
      </w:sdtPr>
      <w:sdtContent>
        <w:tbl>
          <w:tblPr>
            <w:tblStyle w:val="a"/>
            <w:tblW w:w="9240" w:type="dxa"/>
            <w:tblInd w:w="142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6975"/>
            <w:gridCol w:w="2265"/>
          </w:tblGrid>
          <w:tr w:rsidR="00227228">
            <w:trPr>
              <w:cantSplit/>
              <w:tblHeader/>
            </w:trPr>
            <w:tc>
              <w:tcPr>
                <w:tcW w:w="6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Inscrição</w:t>
                </w:r>
              </w:p>
            </w:tc>
            <w:tc>
              <w:tcPr>
                <w:tcW w:w="2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1º a 15/08/2025</w:t>
                </w:r>
              </w:p>
            </w:tc>
          </w:tr>
          <w:tr w:rsidR="00227228">
            <w:trPr>
              <w:cantSplit/>
              <w:tblHeader/>
            </w:trPr>
            <w:tc>
              <w:tcPr>
                <w:tcW w:w="6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Avaliação curricular e convocação para as demais etapas</w:t>
                </w:r>
              </w:p>
            </w:tc>
            <w:tc>
              <w:tcPr>
                <w:tcW w:w="2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18 a 22/08/2025</w:t>
                </w:r>
              </w:p>
            </w:tc>
          </w:tr>
          <w:tr w:rsidR="00227228">
            <w:trPr>
              <w:cantSplit/>
              <w:tblHeader/>
            </w:trPr>
            <w:tc>
              <w:tcPr>
                <w:tcW w:w="6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Realização das entrevistas</w:t>
                </w:r>
              </w:p>
            </w:tc>
            <w:tc>
              <w:tcPr>
                <w:tcW w:w="2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28/08 a 1º/09/2025</w:t>
                </w:r>
              </w:p>
            </w:tc>
          </w:tr>
          <w:tr w:rsidR="00227228">
            <w:trPr>
              <w:cantSplit/>
              <w:tblHeader/>
            </w:trPr>
            <w:tc>
              <w:tcPr>
                <w:tcW w:w="6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Previsão de divulgação do resultado final</w:t>
                </w:r>
              </w:p>
            </w:tc>
            <w:tc>
              <w:tcPr>
                <w:tcW w:w="2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27228" w:rsidRDefault="00C27ED0">
                <w:pPr>
                  <w:pStyle w:val="normal0"/>
                  <w:rPr>
                    <w:b/>
                  </w:rPr>
                </w:pPr>
                <w:r>
                  <w:rPr>
                    <w:b/>
                  </w:rPr>
                  <w:t>08/09/2025</w:t>
                </w:r>
              </w:p>
            </w:tc>
          </w:tr>
        </w:tbl>
      </w:sdtContent>
    </w:sdt>
    <w:p w:rsidR="00227228" w:rsidRDefault="00227228">
      <w:pPr>
        <w:pStyle w:val="normal0"/>
        <w:ind w:left="142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227228" w:rsidRDefault="00C27ED0">
      <w:pPr>
        <w:pStyle w:val="Ttulo1"/>
        <w:spacing w:before="1"/>
        <w:ind w:firstLine="142"/>
      </w:pPr>
      <w:r>
        <w:t>ATENÇÃO:</w:t>
      </w:r>
    </w:p>
    <w:p w:rsidR="00227228" w:rsidRDefault="00C27ED0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43" w:line="273" w:lineRule="auto"/>
        <w:ind w:right="138"/>
        <w:jc w:val="both"/>
      </w:pPr>
      <w:r>
        <w:t>O formulário de inscrição deverá ser submetido ao chefe imediato do postulante à vaga.</w:t>
      </w:r>
    </w:p>
    <w:p w:rsidR="00227228" w:rsidRDefault="00C27ED0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"/>
        <w:ind w:left="861" w:hanging="359"/>
        <w:jc w:val="both"/>
      </w:pPr>
      <w:r>
        <w:rPr>
          <w:color w:val="000000"/>
        </w:rPr>
        <w:t xml:space="preserve">No mesmo formulário o candidato </w:t>
      </w: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>a) deverá informar o Hospital para qual deseja concorrer à função.</w:t>
      </w:r>
    </w:p>
    <w:p w:rsidR="00227228" w:rsidRDefault="00C27ED0">
      <w:pPr>
        <w:pStyle w:val="normal0"/>
        <w:numPr>
          <w:ilvl w:val="1"/>
          <w:numId w:val="2"/>
        </w:numPr>
        <w:tabs>
          <w:tab w:val="left" w:pos="751"/>
        </w:tabs>
        <w:spacing w:before="30"/>
        <w:jc w:val="both"/>
      </w:pPr>
      <w:r>
        <w:t xml:space="preserve">  A lista com o nome dos selecionados será publicada no site da Secretaria Estadual de Saúde.</w:t>
      </w:r>
    </w:p>
    <w:p w:rsidR="00227228" w:rsidRDefault="00227228">
      <w:pPr>
        <w:pStyle w:val="normal0"/>
        <w:spacing w:before="17"/>
      </w:pPr>
    </w:p>
    <w:p w:rsidR="00227228" w:rsidRDefault="00227228">
      <w:pPr>
        <w:pStyle w:val="normal0"/>
        <w:ind w:left="31"/>
      </w:pPr>
    </w:p>
    <w:p w:rsidR="00227228" w:rsidRDefault="00C27ED0">
      <w:pPr>
        <w:pStyle w:val="normal0"/>
        <w:ind w:left="31"/>
      </w:pPr>
      <w:r>
        <w:t xml:space="preserve">Mais informações e/ou esclarecimentos podem ser obtidos através do email: </w:t>
      </w:r>
      <w:hyperlink r:id="rId7">
        <w:r>
          <w:rPr>
            <w:color w:val="1F497D"/>
          </w:rPr>
          <w:t>gprt@saude.pe.gov.br</w:t>
        </w:r>
      </w:hyperlink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"/>
      </w:pPr>
    </w:p>
    <w:sectPr w:rsidR="00227228" w:rsidSect="00227228">
      <w:pgSz w:w="11910" w:h="16840"/>
      <w:pgMar w:top="1920" w:right="708" w:bottom="280" w:left="70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7A3"/>
    <w:multiLevelType w:val="multilevel"/>
    <w:tmpl w:val="32987AC4"/>
    <w:lvl w:ilvl="0">
      <w:numFmt w:val="bullet"/>
      <w:lvlText w:val="-"/>
      <w:lvlJc w:val="left"/>
      <w:pPr>
        <w:ind w:left="257" w:hanging="116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929" w:hanging="360"/>
      </w:p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69" w:hanging="360"/>
      </w:pPr>
    </w:lvl>
    <w:lvl w:ilvl="5">
      <w:numFmt w:val="bullet"/>
      <w:lvlText w:val="•"/>
      <w:lvlJc w:val="left"/>
      <w:pPr>
        <w:ind w:left="5139" w:hanging="360"/>
      </w:pPr>
    </w:lvl>
    <w:lvl w:ilvl="6">
      <w:numFmt w:val="bullet"/>
      <w:lvlText w:val="•"/>
      <w:lvlJc w:val="left"/>
      <w:pPr>
        <w:ind w:left="6208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348" w:hanging="360"/>
      </w:pPr>
    </w:lvl>
  </w:abstractNum>
  <w:abstractNum w:abstractNumId="1">
    <w:nsid w:val="386B1595"/>
    <w:multiLevelType w:val="multilevel"/>
    <w:tmpl w:val="58621A42"/>
    <w:lvl w:ilvl="0">
      <w:numFmt w:val="bullet"/>
      <w:lvlText w:val="●"/>
      <w:lvlJc w:val="left"/>
      <w:pPr>
        <w:ind w:left="425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26" w:hanging="284"/>
      </w:pPr>
    </w:lvl>
    <w:lvl w:ilvl="2">
      <w:numFmt w:val="bullet"/>
      <w:lvlText w:val="•"/>
      <w:lvlJc w:val="left"/>
      <w:pPr>
        <w:ind w:left="2433" w:hanging="284"/>
      </w:pPr>
    </w:lvl>
    <w:lvl w:ilvl="3">
      <w:numFmt w:val="bullet"/>
      <w:lvlText w:val="•"/>
      <w:lvlJc w:val="left"/>
      <w:pPr>
        <w:ind w:left="3440" w:hanging="284"/>
      </w:pPr>
    </w:lvl>
    <w:lvl w:ilvl="4">
      <w:numFmt w:val="bullet"/>
      <w:lvlText w:val="•"/>
      <w:lvlJc w:val="left"/>
      <w:pPr>
        <w:ind w:left="4447" w:hanging="284"/>
      </w:pPr>
    </w:lvl>
    <w:lvl w:ilvl="5">
      <w:numFmt w:val="bullet"/>
      <w:lvlText w:val="•"/>
      <w:lvlJc w:val="left"/>
      <w:pPr>
        <w:ind w:left="5454" w:hanging="284"/>
      </w:pPr>
    </w:lvl>
    <w:lvl w:ilvl="6">
      <w:numFmt w:val="bullet"/>
      <w:lvlText w:val="•"/>
      <w:lvlJc w:val="left"/>
      <w:pPr>
        <w:ind w:left="6460" w:hanging="284"/>
      </w:pPr>
    </w:lvl>
    <w:lvl w:ilvl="7">
      <w:numFmt w:val="bullet"/>
      <w:lvlText w:val="•"/>
      <w:lvlJc w:val="left"/>
      <w:pPr>
        <w:ind w:left="7467" w:hanging="283"/>
      </w:pPr>
    </w:lvl>
    <w:lvl w:ilvl="8">
      <w:numFmt w:val="bullet"/>
      <w:lvlText w:val="•"/>
      <w:lvlJc w:val="left"/>
      <w:pPr>
        <w:ind w:left="8474" w:hanging="284"/>
      </w:pPr>
    </w:lvl>
  </w:abstractNum>
  <w:abstractNum w:abstractNumId="2">
    <w:nsid w:val="7BA952E0"/>
    <w:multiLevelType w:val="multilevel"/>
    <w:tmpl w:val="082E3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EE60F73"/>
    <w:multiLevelType w:val="hybridMultilevel"/>
    <w:tmpl w:val="D4E631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27228"/>
    <w:rsid w:val="00227228"/>
    <w:rsid w:val="005D3B18"/>
    <w:rsid w:val="00C27ED0"/>
    <w:rsid w:val="00D4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18"/>
  </w:style>
  <w:style w:type="paragraph" w:styleId="Ttulo1">
    <w:name w:val="heading 1"/>
    <w:basedOn w:val="normal0"/>
    <w:next w:val="normal0"/>
    <w:rsid w:val="00227228"/>
    <w:pPr>
      <w:ind w:left="142"/>
      <w:outlineLvl w:val="0"/>
    </w:pPr>
    <w:rPr>
      <w:b/>
    </w:rPr>
  </w:style>
  <w:style w:type="paragraph" w:styleId="Ttulo2">
    <w:name w:val="heading 2"/>
    <w:basedOn w:val="normal0"/>
    <w:next w:val="normal0"/>
    <w:rsid w:val="002272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272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272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2722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272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27228"/>
  </w:style>
  <w:style w:type="table" w:customStyle="1" w:styleId="TableNormal">
    <w:name w:val="TableNormal"/>
    <w:rsid w:val="00227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27228"/>
    <w:pPr>
      <w:spacing w:before="1"/>
      <w:jc w:val="center"/>
    </w:pPr>
    <w:rPr>
      <w:b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D5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D54F19"/>
  </w:style>
  <w:style w:type="paragraph" w:styleId="PargrafodaLista">
    <w:name w:val="List Paragraph"/>
    <w:basedOn w:val="normal0"/>
    <w:uiPriority w:val="1"/>
    <w:qFormat/>
    <w:rsid w:val="00D54F19"/>
    <w:pPr>
      <w:ind w:left="424" w:hanging="282"/>
    </w:pPr>
  </w:style>
  <w:style w:type="paragraph" w:customStyle="1" w:styleId="TableParagraph">
    <w:name w:val="Table Paragraph"/>
    <w:basedOn w:val="normal0"/>
    <w:uiPriority w:val="1"/>
    <w:qFormat/>
    <w:rsid w:val="00D54F19"/>
  </w:style>
  <w:style w:type="character" w:customStyle="1" w:styleId="CorpodetextoChar">
    <w:name w:val="Corpo de texto Char"/>
    <w:basedOn w:val="Fontepargpadro"/>
    <w:link w:val="Corpodetexto"/>
    <w:uiPriority w:val="1"/>
    <w:rsid w:val="00063DAB"/>
    <w:rPr>
      <w:rFonts w:ascii="Calibri" w:eastAsia="Calibri" w:hAnsi="Calibri" w:cs="Calibri"/>
      <w:lang w:val="pt-PT"/>
    </w:rPr>
  </w:style>
  <w:style w:type="paragraph" w:styleId="Subttulo">
    <w:name w:val="Subtitle"/>
    <w:basedOn w:val="normal0"/>
    <w:next w:val="normal0"/>
    <w:rsid w:val="002272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272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7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rt@saude.pe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BrZDa7oqdGbZImUjucz8OrheA==">CgMxLjAaHwoBMBIaChgICVIUChJ0YWJsZS4zNjhleDZkamNpd2Y4AHIhMTVROVkwSTBmTi1taE1PcDdtMFhKTDVsT243cllPcWVU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antonio.sbastos</dc:creator>
  <cp:lastModifiedBy>josie.vasconcelos</cp:lastModifiedBy>
  <cp:revision>2</cp:revision>
  <dcterms:created xsi:type="dcterms:W3CDTF">2025-07-21T13:25:00Z</dcterms:created>
  <dcterms:modified xsi:type="dcterms:W3CDTF">2025-07-21T13:25:00Z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