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12" w:rsidRDefault="00A079B3">
      <w:pPr>
        <w:pStyle w:val="Ttulo"/>
      </w:pPr>
      <w:r>
        <w:t>SELEÇÃOINTERNASES-PEPARASERVIDORPÚBLICOEFETIVO(FSUS) SECRETARIA EXECUTIVA DE INFRAESTRUTURA – SE/PE</w:t>
      </w:r>
    </w:p>
    <w:p w:rsidR="00A91B12" w:rsidRDefault="00A079B3">
      <w:pPr>
        <w:pStyle w:val="Heading1"/>
        <w:spacing w:before="281"/>
      </w:pPr>
      <w:r>
        <w:t>Vagasaserem</w:t>
      </w:r>
      <w:r>
        <w:rPr>
          <w:spacing w:val="-2"/>
        </w:rPr>
        <w:t xml:space="preserve"> ocupadas:</w:t>
      </w:r>
    </w:p>
    <w:p w:rsidR="00A91B12" w:rsidRDefault="00A079B3">
      <w:pPr>
        <w:spacing w:before="5" w:line="237" w:lineRule="auto"/>
        <w:ind w:left="140" w:right="1084"/>
        <w:rPr>
          <w:sz w:val="23"/>
        </w:rPr>
      </w:pPr>
      <w:r>
        <w:rPr>
          <w:sz w:val="23"/>
        </w:rPr>
        <w:t>SuperintendentesdeEngenhariaeManutençãodosHospitaisRegionais; Gerentes de Engenharia e Manutenção dos Hospitais Regionais;</w:t>
      </w:r>
    </w:p>
    <w:p w:rsidR="00A91B12" w:rsidRDefault="00A91B12">
      <w:pPr>
        <w:pStyle w:val="Corpodetexto"/>
        <w:spacing w:before="4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1"/>
        <w:gridCol w:w="1292"/>
        <w:gridCol w:w="1561"/>
      </w:tblGrid>
      <w:tr w:rsidR="00A91B12">
        <w:trPr>
          <w:trHeight w:val="301"/>
        </w:trPr>
        <w:tc>
          <w:tcPr>
            <w:tcW w:w="5671" w:type="dxa"/>
          </w:tcPr>
          <w:p w:rsidR="00A91B12" w:rsidRDefault="00A079B3">
            <w:pPr>
              <w:pStyle w:val="TableParagraph"/>
              <w:spacing w:before="35" w:line="247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FUNÇÃO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35" w:line="247" w:lineRule="exact"/>
              <w:ind w:left="16" w:right="7"/>
              <w:rPr>
                <w:b/>
              </w:rPr>
            </w:pPr>
            <w:r>
              <w:rPr>
                <w:b/>
                <w:spacing w:val="-2"/>
              </w:rPr>
              <w:t>SÍMBOLO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35" w:line="247" w:lineRule="exact"/>
              <w:ind w:left="9" w:right="1"/>
              <w:rPr>
                <w:b/>
              </w:rPr>
            </w:pPr>
            <w:r>
              <w:rPr>
                <w:b/>
                <w:spacing w:val="-4"/>
              </w:rPr>
              <w:t>VALOR</w:t>
            </w:r>
          </w:p>
        </w:tc>
      </w:tr>
      <w:tr w:rsidR="00A91B12">
        <w:trPr>
          <w:trHeight w:val="600"/>
        </w:trPr>
        <w:tc>
          <w:tcPr>
            <w:tcW w:w="5671" w:type="dxa"/>
          </w:tcPr>
          <w:p w:rsidR="00A91B12" w:rsidRDefault="00A079B3">
            <w:pPr>
              <w:pStyle w:val="TableParagraph"/>
              <w:spacing w:before="30"/>
              <w:ind w:right="150"/>
              <w:jc w:val="left"/>
            </w:pPr>
            <w:r>
              <w:rPr>
                <w:b/>
              </w:rPr>
              <w:t>SuperintendentedeInfraestrutura</w:t>
            </w:r>
            <w:r>
              <w:t>doHospitalRegional Belarmino Correia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65"/>
              <w:ind w:left="16"/>
            </w:pPr>
            <w:r>
              <w:rPr>
                <w:spacing w:val="-2"/>
              </w:rPr>
              <w:t>FSUS-</w:t>
            </w:r>
            <w:r>
              <w:rPr>
                <w:spacing w:val="-5"/>
              </w:rPr>
              <w:t>VII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65"/>
              <w:ind w:left="9"/>
            </w:pPr>
            <w:r>
              <w:t>R$</w:t>
            </w:r>
            <w:r>
              <w:rPr>
                <w:spacing w:val="-2"/>
              </w:rPr>
              <w:t>5.500,00</w:t>
            </w:r>
          </w:p>
        </w:tc>
      </w:tr>
      <w:tr w:rsidR="00A91B12">
        <w:trPr>
          <w:trHeight w:val="537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70" w:lineRule="atLeast"/>
              <w:ind w:right="150"/>
              <w:jc w:val="left"/>
            </w:pPr>
            <w:r>
              <w:t>SuperintendentedeInfraestruturadoHospitalRegional Correia Picanço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36"/>
              <w:ind w:left="16"/>
            </w:pPr>
            <w:r>
              <w:rPr>
                <w:spacing w:val="-2"/>
              </w:rPr>
              <w:t>FSUS-</w:t>
            </w:r>
            <w:r>
              <w:rPr>
                <w:spacing w:val="-5"/>
              </w:rPr>
              <w:t>VII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36"/>
              <w:ind w:left="9"/>
            </w:pPr>
            <w:r>
              <w:t>R$</w:t>
            </w:r>
            <w:r>
              <w:rPr>
                <w:spacing w:val="-2"/>
              </w:rPr>
              <w:t>5.500,00</w:t>
            </w:r>
          </w:p>
        </w:tc>
      </w:tr>
      <w:tr w:rsidR="00A91B12">
        <w:trPr>
          <w:trHeight w:val="534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67" w:lineRule="exact"/>
              <w:jc w:val="left"/>
            </w:pPr>
            <w:r>
              <w:t>SuperintendentedeInfraestruturadoHospitalRegional</w:t>
            </w:r>
            <w:r>
              <w:rPr>
                <w:spacing w:val="-5"/>
              </w:rPr>
              <w:t xml:space="preserve"> Dom</w:t>
            </w:r>
          </w:p>
          <w:p w:rsidR="00A91B12" w:rsidRDefault="00A079B3">
            <w:pPr>
              <w:pStyle w:val="TableParagraph"/>
              <w:spacing w:line="247" w:lineRule="exact"/>
              <w:jc w:val="left"/>
            </w:pPr>
            <w:r>
              <w:rPr>
                <w:spacing w:val="-4"/>
              </w:rPr>
              <w:t>Moura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33"/>
              <w:ind w:left="16"/>
            </w:pPr>
            <w:r>
              <w:rPr>
                <w:spacing w:val="-2"/>
              </w:rPr>
              <w:t>FSUS-</w:t>
            </w:r>
            <w:r>
              <w:rPr>
                <w:spacing w:val="-5"/>
              </w:rPr>
              <w:t>VII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33"/>
              <w:ind w:left="9"/>
            </w:pPr>
            <w:r>
              <w:t>R$</w:t>
            </w:r>
            <w:r>
              <w:rPr>
                <w:spacing w:val="-2"/>
              </w:rPr>
              <w:t>5.500,00</w:t>
            </w:r>
          </w:p>
        </w:tc>
      </w:tr>
      <w:tr w:rsidR="00A91B12">
        <w:trPr>
          <w:trHeight w:val="600"/>
        </w:trPr>
        <w:tc>
          <w:tcPr>
            <w:tcW w:w="5671" w:type="dxa"/>
          </w:tcPr>
          <w:p w:rsidR="00A91B12" w:rsidRDefault="00A079B3">
            <w:pPr>
              <w:pStyle w:val="TableParagraph"/>
              <w:spacing w:before="31"/>
              <w:ind w:right="150"/>
              <w:jc w:val="left"/>
            </w:pPr>
            <w:r>
              <w:t>SuperintendentedeInfraestruturadoHospitalRegional Geral da Mirueira - Sanatório Padre Antônio Manuel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65"/>
              <w:ind w:left="16"/>
            </w:pPr>
            <w:r>
              <w:rPr>
                <w:spacing w:val="-2"/>
              </w:rPr>
              <w:t>FSUS-</w:t>
            </w:r>
            <w:r>
              <w:rPr>
                <w:spacing w:val="-5"/>
              </w:rPr>
              <w:t>VII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65"/>
              <w:ind w:left="9"/>
            </w:pPr>
            <w:r>
              <w:t>R$</w:t>
            </w:r>
            <w:r>
              <w:rPr>
                <w:spacing w:val="-2"/>
              </w:rPr>
              <w:t>5.500,00</w:t>
            </w:r>
          </w:p>
        </w:tc>
      </w:tr>
      <w:tr w:rsidR="00A91B12">
        <w:trPr>
          <w:trHeight w:val="537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70" w:lineRule="atLeast"/>
              <w:ind w:right="150"/>
              <w:jc w:val="left"/>
            </w:pPr>
            <w:r>
              <w:t>SuperintendentedeInfraestruturadoHospitalRegional Inácio de Sá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36"/>
              <w:ind w:left="16"/>
            </w:pPr>
            <w:r>
              <w:rPr>
                <w:spacing w:val="-2"/>
              </w:rPr>
              <w:t>FSUS-</w:t>
            </w:r>
            <w:r>
              <w:rPr>
                <w:spacing w:val="-5"/>
              </w:rPr>
              <w:t>VII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36"/>
              <w:ind w:left="9"/>
            </w:pPr>
            <w:r>
              <w:t>R$</w:t>
            </w:r>
            <w:r>
              <w:rPr>
                <w:spacing w:val="-2"/>
              </w:rPr>
              <w:t>5.500,00</w:t>
            </w:r>
          </w:p>
        </w:tc>
      </w:tr>
      <w:tr w:rsidR="00A91B12">
        <w:trPr>
          <w:trHeight w:val="597"/>
        </w:trPr>
        <w:tc>
          <w:tcPr>
            <w:tcW w:w="5671" w:type="dxa"/>
          </w:tcPr>
          <w:p w:rsidR="00A91B12" w:rsidRDefault="00A079B3">
            <w:pPr>
              <w:pStyle w:val="TableParagraph"/>
              <w:spacing w:before="27"/>
              <w:ind w:right="150"/>
              <w:jc w:val="left"/>
            </w:pPr>
            <w:r>
              <w:t>SuperintendentedeInfraestruturado</w:t>
            </w:r>
            <w:r>
              <w:t>HospitalRegional Jaboatão Prazeres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62"/>
              <w:ind w:left="16"/>
            </w:pPr>
            <w:r>
              <w:rPr>
                <w:spacing w:val="-2"/>
              </w:rPr>
              <w:t>FSUS-</w:t>
            </w:r>
            <w:r>
              <w:rPr>
                <w:spacing w:val="-5"/>
              </w:rPr>
              <w:t>VII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62"/>
              <w:ind w:left="9"/>
            </w:pPr>
            <w:r>
              <w:t>R$</w:t>
            </w:r>
            <w:r>
              <w:rPr>
                <w:spacing w:val="-2"/>
              </w:rPr>
              <w:t>5.500,00</w:t>
            </w:r>
          </w:p>
        </w:tc>
      </w:tr>
      <w:tr w:rsidR="00A91B12">
        <w:trPr>
          <w:trHeight w:val="599"/>
        </w:trPr>
        <w:tc>
          <w:tcPr>
            <w:tcW w:w="5671" w:type="dxa"/>
          </w:tcPr>
          <w:p w:rsidR="00A91B12" w:rsidRDefault="00A079B3">
            <w:pPr>
              <w:pStyle w:val="TableParagraph"/>
              <w:spacing w:before="30"/>
              <w:jc w:val="left"/>
            </w:pPr>
            <w:r>
              <w:t>SuperintendentedeInfraestruturadoHospitalRegionalJosé Fernandes Salsa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64"/>
              <w:ind w:left="16"/>
            </w:pPr>
            <w:r>
              <w:rPr>
                <w:spacing w:val="-2"/>
              </w:rPr>
              <w:t>FSUS-</w:t>
            </w:r>
            <w:r>
              <w:rPr>
                <w:spacing w:val="-5"/>
              </w:rPr>
              <w:t>VII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64"/>
              <w:ind w:left="9"/>
            </w:pPr>
            <w:r>
              <w:t>R$</w:t>
            </w:r>
            <w:r>
              <w:rPr>
                <w:spacing w:val="-2"/>
              </w:rPr>
              <w:t>5.500,00</w:t>
            </w:r>
          </w:p>
        </w:tc>
      </w:tr>
      <w:tr w:rsidR="00A91B12">
        <w:trPr>
          <w:trHeight w:val="599"/>
        </w:trPr>
        <w:tc>
          <w:tcPr>
            <w:tcW w:w="5671" w:type="dxa"/>
          </w:tcPr>
          <w:p w:rsidR="00A91B12" w:rsidRDefault="00A079B3">
            <w:pPr>
              <w:pStyle w:val="TableParagraph"/>
              <w:spacing w:before="35"/>
              <w:ind w:right="150"/>
              <w:jc w:val="left"/>
            </w:pPr>
            <w:r>
              <w:t>Gerente de Engenharia, Manutenção e Patrimônio do HospitalProfessorAgamenonMagalhães-SerraTalhada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69"/>
              <w:ind w:left="16" w:right="5"/>
            </w:pPr>
            <w:r>
              <w:rPr>
                <w:spacing w:val="-2"/>
              </w:rPr>
              <w:t>FSUS-</w:t>
            </w:r>
            <w:r>
              <w:rPr>
                <w:spacing w:val="-4"/>
              </w:rPr>
              <w:t>VIII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69"/>
              <w:ind w:left="9"/>
            </w:pPr>
            <w:r>
              <w:t>R$</w:t>
            </w:r>
            <w:r>
              <w:rPr>
                <w:spacing w:val="-2"/>
              </w:rPr>
              <w:t>4.000,00</w:t>
            </w:r>
          </w:p>
        </w:tc>
      </w:tr>
      <w:tr w:rsidR="00A91B12">
        <w:trPr>
          <w:trHeight w:val="537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70" w:lineRule="atLeast"/>
              <w:ind w:right="150"/>
              <w:jc w:val="left"/>
            </w:pPr>
            <w:r>
              <w:t>GerentedeEngenharia,ManutençãoePatrimôniodo Hospital Regional Belarmino Correia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36"/>
              <w:ind w:left="16" w:right="5"/>
            </w:pPr>
            <w:r>
              <w:rPr>
                <w:spacing w:val="-2"/>
              </w:rPr>
              <w:t>FSUS-</w:t>
            </w:r>
            <w:r>
              <w:rPr>
                <w:spacing w:val="-4"/>
              </w:rPr>
              <w:t>VIII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36"/>
              <w:ind w:left="9"/>
            </w:pPr>
            <w:r>
              <w:t>R$</w:t>
            </w:r>
            <w:r>
              <w:rPr>
                <w:spacing w:val="-2"/>
              </w:rPr>
              <w:t>4.000,00</w:t>
            </w:r>
          </w:p>
        </w:tc>
      </w:tr>
      <w:tr w:rsidR="00A91B12">
        <w:trPr>
          <w:trHeight w:val="535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68" w:lineRule="exact"/>
              <w:jc w:val="left"/>
            </w:pPr>
            <w:r>
              <w:t>GerentedeEngenharia,ManutençãoePatrimônio</w:t>
            </w:r>
            <w:r>
              <w:rPr>
                <w:spacing w:val="-5"/>
              </w:rPr>
              <w:t xml:space="preserve"> do</w:t>
            </w:r>
          </w:p>
          <w:p w:rsidR="00A91B12" w:rsidRDefault="00A079B3">
            <w:pPr>
              <w:pStyle w:val="TableParagraph"/>
              <w:spacing w:line="247" w:lineRule="exact"/>
              <w:jc w:val="left"/>
            </w:pPr>
            <w:r>
              <w:t>HospitalRegionalDom</w:t>
            </w:r>
            <w:r>
              <w:rPr>
                <w:spacing w:val="-2"/>
              </w:rPr>
              <w:t>Moura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33"/>
              <w:ind w:left="16" w:right="5"/>
            </w:pPr>
            <w:r>
              <w:rPr>
                <w:spacing w:val="-2"/>
              </w:rPr>
              <w:t>FSUS-</w:t>
            </w:r>
            <w:r>
              <w:rPr>
                <w:spacing w:val="-4"/>
              </w:rPr>
              <w:t>VIII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33"/>
              <w:ind w:left="9"/>
            </w:pPr>
            <w:r>
              <w:t>R$</w:t>
            </w:r>
            <w:r>
              <w:rPr>
                <w:spacing w:val="-2"/>
              </w:rPr>
              <w:t>4.000,00</w:t>
            </w:r>
          </w:p>
        </w:tc>
      </w:tr>
      <w:tr w:rsidR="00A91B12">
        <w:trPr>
          <w:trHeight w:val="805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70" w:lineRule="atLeast"/>
              <w:ind w:right="798"/>
              <w:jc w:val="both"/>
            </w:pPr>
            <w:r>
              <w:t>GerentedeEngenharia,ManutençãoePatrimônio</w:t>
            </w:r>
            <w:r>
              <w:t>do HospitalRegionalGeraldaMirueira-SanatórioPadre Antônio Manuel</w:t>
            </w:r>
          </w:p>
        </w:tc>
        <w:tc>
          <w:tcPr>
            <w:tcW w:w="1292" w:type="dxa"/>
          </w:tcPr>
          <w:p w:rsidR="00A91B12" w:rsidRDefault="00A91B12">
            <w:pPr>
              <w:pStyle w:val="TableParagraph"/>
              <w:spacing w:before="1"/>
              <w:ind w:left="0"/>
              <w:jc w:val="left"/>
            </w:pPr>
          </w:p>
          <w:p w:rsidR="00A91B12" w:rsidRDefault="00A079B3">
            <w:pPr>
              <w:pStyle w:val="TableParagraph"/>
              <w:ind w:left="16" w:right="5"/>
            </w:pPr>
            <w:r>
              <w:rPr>
                <w:spacing w:val="-2"/>
              </w:rPr>
              <w:t>FSUS-</w:t>
            </w:r>
            <w:r>
              <w:rPr>
                <w:spacing w:val="-4"/>
              </w:rPr>
              <w:t>VIII</w:t>
            </w:r>
          </w:p>
        </w:tc>
        <w:tc>
          <w:tcPr>
            <w:tcW w:w="1561" w:type="dxa"/>
          </w:tcPr>
          <w:p w:rsidR="00A91B12" w:rsidRDefault="00A91B12">
            <w:pPr>
              <w:pStyle w:val="TableParagraph"/>
              <w:spacing w:before="1"/>
              <w:ind w:left="0"/>
              <w:jc w:val="left"/>
            </w:pPr>
          </w:p>
          <w:p w:rsidR="00A91B12" w:rsidRDefault="00A079B3">
            <w:pPr>
              <w:pStyle w:val="TableParagraph"/>
              <w:ind w:left="9"/>
            </w:pPr>
            <w:r>
              <w:t>R$</w:t>
            </w:r>
            <w:r>
              <w:rPr>
                <w:spacing w:val="-2"/>
              </w:rPr>
              <w:t>4.000,00</w:t>
            </w:r>
          </w:p>
        </w:tc>
      </w:tr>
      <w:tr w:rsidR="00A91B12">
        <w:trPr>
          <w:trHeight w:val="533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67" w:lineRule="exact"/>
              <w:jc w:val="left"/>
            </w:pPr>
            <w:r>
              <w:t>GerentedeEngenharia,ManutençãoePatrimônio</w:t>
            </w:r>
            <w:r>
              <w:rPr>
                <w:spacing w:val="-5"/>
              </w:rPr>
              <w:t xml:space="preserve"> do</w:t>
            </w:r>
          </w:p>
          <w:p w:rsidR="00A91B12" w:rsidRDefault="00A079B3">
            <w:pPr>
              <w:pStyle w:val="TableParagraph"/>
              <w:spacing w:line="247" w:lineRule="exact"/>
              <w:jc w:val="left"/>
            </w:pPr>
            <w:r>
              <w:t>HospitalRegionalGeralde</w:t>
            </w:r>
            <w:r>
              <w:rPr>
                <w:spacing w:val="-2"/>
              </w:rPr>
              <w:t>Areias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32"/>
              <w:ind w:left="16" w:right="5"/>
            </w:pPr>
            <w:r>
              <w:rPr>
                <w:spacing w:val="-2"/>
              </w:rPr>
              <w:t>FSUS-</w:t>
            </w:r>
            <w:r>
              <w:rPr>
                <w:spacing w:val="-4"/>
              </w:rPr>
              <w:t>VIII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32"/>
              <w:ind w:left="9"/>
            </w:pPr>
            <w:r>
              <w:t>R$</w:t>
            </w:r>
            <w:r>
              <w:rPr>
                <w:spacing w:val="-2"/>
              </w:rPr>
              <w:t>4.000,00</w:t>
            </w:r>
          </w:p>
        </w:tc>
      </w:tr>
      <w:tr w:rsidR="00A91B12">
        <w:trPr>
          <w:trHeight w:val="537"/>
        </w:trPr>
        <w:tc>
          <w:tcPr>
            <w:tcW w:w="5671" w:type="dxa"/>
          </w:tcPr>
          <w:p w:rsidR="00A91B12" w:rsidRDefault="00A079B3">
            <w:pPr>
              <w:pStyle w:val="TableParagraph"/>
              <w:spacing w:line="270" w:lineRule="atLeast"/>
              <w:ind w:right="150"/>
              <w:jc w:val="left"/>
            </w:pPr>
            <w:r>
              <w:t>GerentedeEngenharia,ManutençãoePatrimônio</w:t>
            </w:r>
            <w:r>
              <w:t>do Hospital Regional Inácio de Sá</w:t>
            </w:r>
          </w:p>
        </w:tc>
        <w:tc>
          <w:tcPr>
            <w:tcW w:w="1292" w:type="dxa"/>
          </w:tcPr>
          <w:p w:rsidR="00A91B12" w:rsidRDefault="00A079B3">
            <w:pPr>
              <w:pStyle w:val="TableParagraph"/>
              <w:spacing w:before="136"/>
              <w:ind w:left="16" w:right="5"/>
            </w:pPr>
            <w:r>
              <w:rPr>
                <w:spacing w:val="-2"/>
              </w:rPr>
              <w:t>FSUS-</w:t>
            </w:r>
            <w:r>
              <w:rPr>
                <w:spacing w:val="-4"/>
              </w:rPr>
              <w:t>VIII</w:t>
            </w:r>
          </w:p>
        </w:tc>
        <w:tc>
          <w:tcPr>
            <w:tcW w:w="1561" w:type="dxa"/>
          </w:tcPr>
          <w:p w:rsidR="00A91B12" w:rsidRDefault="00A079B3">
            <w:pPr>
              <w:pStyle w:val="TableParagraph"/>
              <w:spacing w:before="136"/>
              <w:ind w:left="9"/>
            </w:pPr>
            <w:r>
              <w:t>R$</w:t>
            </w:r>
            <w:r>
              <w:rPr>
                <w:spacing w:val="-2"/>
              </w:rPr>
              <w:t>4.000,00</w:t>
            </w:r>
          </w:p>
        </w:tc>
      </w:tr>
    </w:tbl>
    <w:p w:rsidR="00A91B12" w:rsidRDefault="00A91B12">
      <w:pPr>
        <w:pStyle w:val="Corpodetexto"/>
        <w:rPr>
          <w:sz w:val="23"/>
        </w:rPr>
      </w:pPr>
    </w:p>
    <w:p w:rsidR="00A91B12" w:rsidRDefault="00A079B3">
      <w:pPr>
        <w:pStyle w:val="Heading1"/>
        <w:numPr>
          <w:ilvl w:val="0"/>
          <w:numId w:val="2"/>
        </w:numPr>
        <w:tabs>
          <w:tab w:val="left" w:pos="369"/>
        </w:tabs>
        <w:ind w:left="369" w:hanging="229"/>
      </w:pPr>
      <w:r>
        <w:t>Pré-requisitos</w:t>
      </w:r>
      <w:r>
        <w:rPr>
          <w:spacing w:val="-2"/>
        </w:rPr>
        <w:t>obrigatórios:</w:t>
      </w:r>
    </w:p>
    <w:p w:rsidR="00A91B12" w:rsidRDefault="00A079B3">
      <w:pPr>
        <w:spacing w:before="5" w:line="237" w:lineRule="auto"/>
        <w:ind w:left="140" w:right="5830"/>
        <w:rPr>
          <w:b/>
          <w:sz w:val="23"/>
        </w:rPr>
      </w:pPr>
      <w:r>
        <w:rPr>
          <w:b/>
          <w:sz w:val="23"/>
        </w:rPr>
        <w:t>Ser servidor público Formaçãoacadêmica:</w:t>
      </w:r>
    </w:p>
    <w:p w:rsidR="00A91B12" w:rsidRDefault="00A079B3">
      <w:pPr>
        <w:pStyle w:val="PargrafodaLista"/>
        <w:numPr>
          <w:ilvl w:val="1"/>
          <w:numId w:val="2"/>
        </w:numPr>
        <w:tabs>
          <w:tab w:val="left" w:pos="861"/>
        </w:tabs>
        <w:spacing w:before="5"/>
        <w:rPr>
          <w:rFonts w:ascii="Symbol" w:hAnsi="Symbol"/>
          <w:sz w:val="23"/>
        </w:rPr>
      </w:pPr>
      <w:r>
        <w:rPr>
          <w:sz w:val="23"/>
        </w:rPr>
        <w:t>Cursosuperiorcompletoemqualquer</w:t>
      </w:r>
      <w:r>
        <w:rPr>
          <w:spacing w:val="-4"/>
          <w:sz w:val="23"/>
        </w:rPr>
        <w:t>área</w:t>
      </w:r>
    </w:p>
    <w:p w:rsidR="00A91B12" w:rsidRDefault="00A91B12">
      <w:pPr>
        <w:pStyle w:val="Corpodetexto"/>
        <w:spacing w:before="3"/>
        <w:rPr>
          <w:sz w:val="23"/>
        </w:rPr>
      </w:pPr>
    </w:p>
    <w:p w:rsidR="00A91B12" w:rsidRDefault="00A079B3">
      <w:pPr>
        <w:pStyle w:val="Heading1"/>
        <w:spacing w:line="237" w:lineRule="auto"/>
      </w:pPr>
      <w:r>
        <w:t>Os(as)candidatos(as)deverãoapresentarcomprovaçãode experiência empelo</w:t>
      </w:r>
      <w:r>
        <w:t>menos uma das seguintes áreas:</w:t>
      </w:r>
    </w:p>
    <w:p w:rsidR="00A91B12" w:rsidRDefault="00A91B12">
      <w:pPr>
        <w:pStyle w:val="Corpodetexto"/>
        <w:spacing w:before="1"/>
        <w:rPr>
          <w:b/>
          <w:sz w:val="23"/>
        </w:rPr>
      </w:pPr>
    </w:p>
    <w:p w:rsidR="00A91B12" w:rsidRDefault="00A079B3">
      <w:pPr>
        <w:pStyle w:val="PargrafodaLista"/>
        <w:numPr>
          <w:ilvl w:val="1"/>
          <w:numId w:val="2"/>
        </w:numPr>
        <w:tabs>
          <w:tab w:val="left" w:pos="861"/>
        </w:tabs>
        <w:rPr>
          <w:rFonts w:ascii="Symbol" w:hAnsi="Symbol"/>
          <w:sz w:val="20"/>
        </w:rPr>
      </w:pPr>
      <w:r>
        <w:rPr>
          <w:sz w:val="23"/>
        </w:rPr>
        <w:t>Participaçãooucursoemlicitaçõesecontratos</w:t>
      </w:r>
      <w:r>
        <w:rPr>
          <w:spacing w:val="-2"/>
          <w:sz w:val="23"/>
        </w:rPr>
        <w:t>administrativos;</w:t>
      </w:r>
    </w:p>
    <w:p w:rsidR="00A91B12" w:rsidRDefault="00A079B3">
      <w:pPr>
        <w:pStyle w:val="PargrafodaLista"/>
        <w:numPr>
          <w:ilvl w:val="1"/>
          <w:numId w:val="2"/>
        </w:numPr>
        <w:tabs>
          <w:tab w:val="left" w:pos="861"/>
        </w:tabs>
        <w:spacing w:before="22"/>
        <w:rPr>
          <w:rFonts w:ascii="Symbol" w:hAnsi="Symbol"/>
          <w:sz w:val="20"/>
        </w:rPr>
      </w:pPr>
      <w:r>
        <w:rPr>
          <w:sz w:val="23"/>
        </w:rPr>
        <w:t>Gestãoefiscalizaçãodecontratos</w:t>
      </w:r>
      <w:r>
        <w:rPr>
          <w:spacing w:val="-2"/>
          <w:sz w:val="23"/>
        </w:rPr>
        <w:t>administrativos;</w:t>
      </w:r>
    </w:p>
    <w:p w:rsidR="00A91B12" w:rsidRDefault="00A079B3">
      <w:pPr>
        <w:pStyle w:val="PargrafodaLista"/>
        <w:numPr>
          <w:ilvl w:val="1"/>
          <w:numId w:val="2"/>
        </w:numPr>
        <w:tabs>
          <w:tab w:val="left" w:pos="861"/>
        </w:tabs>
        <w:spacing w:before="22"/>
        <w:rPr>
          <w:rFonts w:ascii="Symbol" w:hAnsi="Symbol"/>
          <w:sz w:val="20"/>
        </w:rPr>
      </w:pPr>
      <w:r>
        <w:rPr>
          <w:sz w:val="23"/>
        </w:rPr>
        <w:t>Atuaçãodiretanafiscalizaçãodeobras</w:t>
      </w:r>
      <w:r>
        <w:rPr>
          <w:spacing w:val="-2"/>
          <w:sz w:val="23"/>
        </w:rPr>
        <w:t xml:space="preserve"> públicas.</w:t>
      </w:r>
    </w:p>
    <w:p w:rsidR="00A91B12" w:rsidRDefault="00A91B12">
      <w:pPr>
        <w:pStyle w:val="PargrafodaLista"/>
        <w:rPr>
          <w:rFonts w:ascii="Symbol" w:hAnsi="Symbol"/>
          <w:sz w:val="20"/>
        </w:rPr>
        <w:sectPr w:rsidR="00A91B12">
          <w:type w:val="continuous"/>
          <w:pgSz w:w="11910" w:h="16840"/>
          <w:pgMar w:top="1660" w:right="1559" w:bottom="280" w:left="1559" w:header="720" w:footer="720" w:gutter="0"/>
          <w:cols w:space="720"/>
        </w:sectPr>
      </w:pPr>
    </w:p>
    <w:p w:rsidR="00A91B12" w:rsidRDefault="00A079B3">
      <w:pPr>
        <w:pStyle w:val="Heading1"/>
        <w:spacing w:before="38"/>
      </w:pPr>
      <w:r>
        <w:lastRenderedPageBreak/>
        <w:t>Alémdisso,édesejáveloconhecimento</w:t>
      </w:r>
      <w:r>
        <w:rPr>
          <w:spacing w:val="-5"/>
        </w:rPr>
        <w:t xml:space="preserve"> em:</w:t>
      </w:r>
    </w:p>
    <w:p w:rsidR="00A91B12" w:rsidRDefault="00A079B3">
      <w:pPr>
        <w:pStyle w:val="PargrafodaLista"/>
        <w:numPr>
          <w:ilvl w:val="1"/>
          <w:numId w:val="2"/>
        </w:numPr>
        <w:tabs>
          <w:tab w:val="left" w:pos="861"/>
        </w:tabs>
        <w:spacing w:before="2"/>
        <w:rPr>
          <w:rFonts w:ascii="Symbol" w:hAnsi="Symbol"/>
          <w:sz w:val="20"/>
        </w:rPr>
      </w:pPr>
      <w:r>
        <w:rPr>
          <w:sz w:val="23"/>
        </w:rPr>
        <w:t>AutoCAD(nível</w:t>
      </w:r>
      <w:r>
        <w:rPr>
          <w:sz w:val="23"/>
        </w:rPr>
        <w:t>intermediárioou</w:t>
      </w:r>
      <w:r>
        <w:rPr>
          <w:spacing w:val="-2"/>
          <w:sz w:val="23"/>
        </w:rPr>
        <w:t>superior);</w:t>
      </w:r>
    </w:p>
    <w:p w:rsidR="00A91B12" w:rsidRDefault="00A079B3">
      <w:pPr>
        <w:pStyle w:val="PargrafodaLista"/>
        <w:numPr>
          <w:ilvl w:val="1"/>
          <w:numId w:val="2"/>
        </w:numPr>
        <w:tabs>
          <w:tab w:val="left" w:pos="861"/>
        </w:tabs>
        <w:spacing w:before="18"/>
        <w:rPr>
          <w:rFonts w:ascii="Symbol" w:hAnsi="Symbol"/>
          <w:sz w:val="20"/>
        </w:rPr>
      </w:pPr>
      <w:r>
        <w:rPr>
          <w:sz w:val="23"/>
        </w:rPr>
        <w:t>MicrosoftExcel(nívelintermediárioou</w:t>
      </w:r>
      <w:r>
        <w:rPr>
          <w:spacing w:val="-2"/>
          <w:sz w:val="23"/>
        </w:rPr>
        <w:t>superior).</w:t>
      </w:r>
    </w:p>
    <w:p w:rsidR="00A91B12" w:rsidRDefault="00A91B12">
      <w:pPr>
        <w:pStyle w:val="Corpodetexto"/>
        <w:rPr>
          <w:sz w:val="23"/>
        </w:rPr>
      </w:pPr>
    </w:p>
    <w:p w:rsidR="00A91B12" w:rsidRDefault="00A079B3">
      <w:pPr>
        <w:pStyle w:val="Heading1"/>
      </w:pPr>
      <w:r>
        <w:t>.Documentaçãoexigidapara</w:t>
      </w:r>
      <w:r>
        <w:rPr>
          <w:spacing w:val="-2"/>
        </w:rPr>
        <w:t>inscrição:</w:t>
      </w:r>
    </w:p>
    <w:p w:rsidR="00A91B12" w:rsidRDefault="00A079B3">
      <w:pPr>
        <w:pStyle w:val="PargrafodaLista"/>
        <w:numPr>
          <w:ilvl w:val="1"/>
          <w:numId w:val="2"/>
        </w:numPr>
        <w:tabs>
          <w:tab w:val="left" w:pos="861"/>
        </w:tabs>
        <w:spacing w:before="246"/>
        <w:rPr>
          <w:rFonts w:ascii="Symbol" w:hAnsi="Symbol"/>
          <w:sz w:val="20"/>
        </w:rPr>
      </w:pPr>
      <w:r>
        <w:rPr>
          <w:spacing w:val="-2"/>
          <w:sz w:val="20"/>
        </w:rPr>
        <w:t>Currículo</w:t>
      </w:r>
    </w:p>
    <w:p w:rsidR="00A91B12" w:rsidRDefault="00A91B12">
      <w:pPr>
        <w:pStyle w:val="Corpodetexto"/>
        <w:rPr>
          <w:sz w:val="20"/>
        </w:rPr>
      </w:pPr>
    </w:p>
    <w:p w:rsidR="00A91B12" w:rsidRDefault="00A91B12">
      <w:pPr>
        <w:pStyle w:val="Corpodetexto"/>
        <w:spacing w:before="17"/>
        <w:rPr>
          <w:sz w:val="20"/>
        </w:rPr>
      </w:pPr>
    </w:p>
    <w:p w:rsidR="00A91B12" w:rsidRDefault="00A079B3">
      <w:pPr>
        <w:pStyle w:val="Heading1"/>
        <w:numPr>
          <w:ilvl w:val="0"/>
          <w:numId w:val="2"/>
        </w:numPr>
        <w:tabs>
          <w:tab w:val="left" w:pos="316"/>
        </w:tabs>
        <w:ind w:left="316" w:hanging="176"/>
      </w:pPr>
      <w:r>
        <w:rPr>
          <w:spacing w:val="-2"/>
        </w:rPr>
        <w:t>Atribuições:</w:t>
      </w:r>
    </w:p>
    <w:p w:rsidR="00A91B12" w:rsidRDefault="00A91B12">
      <w:pPr>
        <w:pStyle w:val="Corpodetexto"/>
        <w:spacing w:before="19"/>
        <w:rPr>
          <w:b/>
          <w:sz w:val="23"/>
        </w:rPr>
      </w:pPr>
    </w:p>
    <w:p w:rsidR="00A91B12" w:rsidRDefault="00A079B3">
      <w:pPr>
        <w:pStyle w:val="PargrafodaLista"/>
        <w:numPr>
          <w:ilvl w:val="0"/>
          <w:numId w:val="1"/>
        </w:numPr>
        <w:tabs>
          <w:tab w:val="left" w:pos="394"/>
        </w:tabs>
        <w:ind w:right="135" w:firstLine="0"/>
        <w:jc w:val="both"/>
      </w:pPr>
      <w:r>
        <w:rPr>
          <w:b/>
        </w:rPr>
        <w:t xml:space="preserve">Superintendente de Infraestruturade Hospital: </w:t>
      </w:r>
      <w:r>
        <w:t xml:space="preserve">Desenvolver e programar políticas, procedimentos e diretrizes para a gestão </w:t>
      </w:r>
      <w:r>
        <w:t>de Manutenção preventiva e corretiva e de engenharia clínica da unidade hospitalar de sua lotação, Fiscalizar e gerenciar os contratos de manutenção dos serviços de engenharia executadas pela Secretaria Estadual de Saúde; Liderar e supervisionar a equipe d</w:t>
      </w:r>
      <w:r>
        <w:t xml:space="preserve">e Manutenção e Engenharia Clínica, garantindo a capacitação adequada e o desenvolvimento contínuo dos membros da equipe; planejar, programar e fiscalizar a manutenção geral preventiva e corretiva das Unidades da Rede Estadual de Saúde; AtestarosBoletinsde </w:t>
      </w:r>
      <w:r>
        <w:t>Mediçãoe notasfiscaisrelacionadosaserviçosde manutenção predial e de engenharia clínica, hospitalar e de engenharia clínica; Realizar vistorias e elaborar laudos técnicos; elaborar Termos Aditivos dos contratos de manutenção predial; Elaborar laudos, parec</w:t>
      </w:r>
      <w:r>
        <w:t xml:space="preserve">eres e notas técnicas sobre assuntos de sua área de competência incluindo respostas a serem encaminhadas aos Órgãos de Fiscalização e Controle (A exemplo: TCE, MP, CEF, PGE, </w:t>
      </w:r>
      <w:r>
        <w:rPr>
          <w:spacing w:val="-2"/>
        </w:rPr>
        <w:t>ALEPE);</w:t>
      </w:r>
    </w:p>
    <w:p w:rsidR="00A91B12" w:rsidRDefault="00A079B3">
      <w:pPr>
        <w:pStyle w:val="PargrafodaLista"/>
        <w:numPr>
          <w:ilvl w:val="0"/>
          <w:numId w:val="1"/>
        </w:numPr>
        <w:tabs>
          <w:tab w:val="left" w:pos="388"/>
        </w:tabs>
        <w:spacing w:before="268"/>
        <w:ind w:right="137" w:firstLine="0"/>
        <w:jc w:val="both"/>
      </w:pPr>
      <w:r>
        <w:rPr>
          <w:b/>
        </w:rPr>
        <w:t xml:space="preserve">Gerente de Engenharia, Manutenção e Patrimônio de Hospital: </w:t>
      </w:r>
      <w:r>
        <w:t>Gerenciar os s</w:t>
      </w:r>
      <w:r>
        <w:t xml:space="preserve">erviços de obras,manutençãopreventiva e corretiva de engenharia da unidade hospitalar de sualotação; Fiscalizar os contratos de manutenção dos serviços de engenharia executadas pela Secretaria Estadual de Saúde, Fiscalizar os procedimentos operacionais de </w:t>
      </w:r>
      <w:r>
        <w:t>manutenção da estrutura e equipamentos hospitalares; Fiscalizar o cronograma de execução das calibrações dos equipamentos, principalmente os de suporte à vida; Atestar os Boletins de Medição e notas fiscais relacionados a serviços de manutenção predial e d</w:t>
      </w:r>
      <w:r>
        <w:t>e engenharia clínica; Gerenciar o desempenho operacional e a eficiência dos sistemas e processos de infraestrutura predial do hospital, identificando áreas de melhoria e medidas corretivas, conforme necessário;Promover iniciativas de conservação de energia</w:t>
      </w:r>
      <w:r>
        <w:t>; Elaborar laudos, pareceres e notas técnicas sobre assuntos de sua área de competência incluindo respostas a serem encaminhadas aos Órgãos de Fiscalização e Controle (A exemplo: TCE, MP, CEF, PGE, ALEPE).</w:t>
      </w:r>
    </w:p>
    <w:p w:rsidR="00A91B12" w:rsidRDefault="00A079B3">
      <w:pPr>
        <w:spacing w:before="268"/>
        <w:ind w:left="140"/>
        <w:rPr>
          <w:b/>
        </w:rPr>
      </w:pPr>
      <w:r>
        <w:rPr>
          <w:b/>
          <w:spacing w:val="-2"/>
        </w:rPr>
        <w:t>Cronograma:</w:t>
      </w:r>
    </w:p>
    <w:p w:rsidR="00A91B12" w:rsidRDefault="00A91B12">
      <w:pPr>
        <w:pStyle w:val="Corpodetexto"/>
        <w:rPr>
          <w:b/>
          <w:sz w:val="20"/>
        </w:rPr>
      </w:pPr>
    </w:p>
    <w:p w:rsidR="00A91B12" w:rsidRDefault="00A91B12">
      <w:pPr>
        <w:pStyle w:val="Corpodetexto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5"/>
        <w:gridCol w:w="3299"/>
      </w:tblGrid>
      <w:tr w:rsidR="00A91B12">
        <w:trPr>
          <w:trHeight w:val="398"/>
        </w:trPr>
        <w:tc>
          <w:tcPr>
            <w:tcW w:w="5225" w:type="dxa"/>
          </w:tcPr>
          <w:p w:rsidR="00A91B12" w:rsidRDefault="00A079B3">
            <w:pPr>
              <w:pStyle w:val="TableParagraph"/>
              <w:spacing w:before="68"/>
              <w:jc w:val="left"/>
            </w:pPr>
            <w:r>
              <w:rPr>
                <w:spacing w:val="-2"/>
              </w:rPr>
              <w:t>INSCRIÇÃO</w:t>
            </w:r>
          </w:p>
        </w:tc>
        <w:tc>
          <w:tcPr>
            <w:tcW w:w="3299" w:type="dxa"/>
          </w:tcPr>
          <w:p w:rsidR="00A91B12" w:rsidRDefault="00A05965" w:rsidP="00A05965">
            <w:pPr>
              <w:pStyle w:val="TableParagraph"/>
              <w:spacing w:before="68"/>
              <w:ind w:left="4"/>
            </w:pPr>
            <w:r>
              <w:t>08</w:t>
            </w:r>
            <w:r w:rsidR="00A079B3">
              <w:t>/01/2026</w:t>
            </w:r>
            <w:r>
              <w:t xml:space="preserve"> </w:t>
            </w:r>
            <w:r w:rsidR="00A079B3">
              <w:t>a</w:t>
            </w:r>
            <w:r>
              <w:t xml:space="preserve"> 14</w:t>
            </w:r>
            <w:r w:rsidR="00A079B3">
              <w:rPr>
                <w:spacing w:val="-2"/>
              </w:rPr>
              <w:t>/01/2026</w:t>
            </w:r>
          </w:p>
        </w:tc>
      </w:tr>
      <w:tr w:rsidR="00A91B12">
        <w:trPr>
          <w:trHeight w:val="537"/>
        </w:trPr>
        <w:tc>
          <w:tcPr>
            <w:tcW w:w="5225" w:type="dxa"/>
          </w:tcPr>
          <w:p w:rsidR="00A91B12" w:rsidRDefault="00A079B3">
            <w:pPr>
              <w:pStyle w:val="TableParagraph"/>
              <w:spacing w:line="270" w:lineRule="atLeast"/>
              <w:jc w:val="left"/>
            </w:pPr>
            <w:r>
              <w:t>AVALIAÇÃOCURRICULARECONVOCAÇÃOPARAAS DEMAIS ETAPAS</w:t>
            </w:r>
          </w:p>
        </w:tc>
        <w:tc>
          <w:tcPr>
            <w:tcW w:w="3299" w:type="dxa"/>
          </w:tcPr>
          <w:p w:rsidR="00A91B12" w:rsidRDefault="00A05965" w:rsidP="00A05965">
            <w:pPr>
              <w:pStyle w:val="TableParagraph"/>
              <w:spacing w:before="136"/>
              <w:ind w:left="4"/>
            </w:pPr>
            <w:r>
              <w:t>15</w:t>
            </w:r>
            <w:r w:rsidR="00A079B3">
              <w:t>/01/2026</w:t>
            </w:r>
            <w:r>
              <w:t xml:space="preserve"> </w:t>
            </w:r>
            <w:r w:rsidR="00A079B3">
              <w:t>a</w:t>
            </w:r>
            <w:r>
              <w:t xml:space="preserve"> 18</w:t>
            </w:r>
            <w:r w:rsidR="00A079B3">
              <w:rPr>
                <w:spacing w:val="-2"/>
              </w:rPr>
              <w:t>/01/2026</w:t>
            </w:r>
          </w:p>
        </w:tc>
      </w:tr>
      <w:tr w:rsidR="00A91B12">
        <w:trPr>
          <w:trHeight w:val="394"/>
        </w:trPr>
        <w:tc>
          <w:tcPr>
            <w:tcW w:w="5225" w:type="dxa"/>
          </w:tcPr>
          <w:p w:rsidR="00A91B12" w:rsidRDefault="00A079B3">
            <w:pPr>
              <w:pStyle w:val="TableParagraph"/>
              <w:spacing w:before="66"/>
              <w:jc w:val="left"/>
            </w:pPr>
            <w:r>
              <w:t>REALIZAÇÃODAS</w:t>
            </w:r>
            <w:r>
              <w:rPr>
                <w:spacing w:val="-2"/>
              </w:rPr>
              <w:t>ENTREVISTAS</w:t>
            </w:r>
          </w:p>
        </w:tc>
        <w:tc>
          <w:tcPr>
            <w:tcW w:w="3299" w:type="dxa"/>
          </w:tcPr>
          <w:p w:rsidR="00A91B12" w:rsidRDefault="00A05965" w:rsidP="00A05965">
            <w:pPr>
              <w:pStyle w:val="TableParagraph"/>
              <w:spacing w:before="66"/>
              <w:ind w:left="4"/>
            </w:pPr>
            <w:r>
              <w:t>21</w:t>
            </w:r>
            <w:r w:rsidR="00A079B3">
              <w:t>/01/2026</w:t>
            </w:r>
            <w:r>
              <w:t xml:space="preserve"> </w:t>
            </w:r>
            <w:r w:rsidR="00A079B3">
              <w:t>a</w:t>
            </w:r>
            <w:r>
              <w:t xml:space="preserve"> 25</w:t>
            </w:r>
            <w:r w:rsidR="00A079B3">
              <w:rPr>
                <w:spacing w:val="-2"/>
              </w:rPr>
              <w:t>/01/2026</w:t>
            </w:r>
          </w:p>
        </w:tc>
      </w:tr>
      <w:tr w:rsidR="00A91B12">
        <w:trPr>
          <w:trHeight w:val="398"/>
        </w:trPr>
        <w:tc>
          <w:tcPr>
            <w:tcW w:w="5225" w:type="dxa"/>
          </w:tcPr>
          <w:p w:rsidR="00A91B12" w:rsidRDefault="00A079B3">
            <w:pPr>
              <w:pStyle w:val="TableParagraph"/>
              <w:spacing w:before="64"/>
              <w:jc w:val="left"/>
            </w:pPr>
            <w:r>
              <w:t>PREVISÃOEDIVULGAÇÃODO</w:t>
            </w:r>
            <w:r>
              <w:rPr>
                <w:spacing w:val="-2"/>
              </w:rPr>
              <w:t>RESULTADO</w:t>
            </w:r>
          </w:p>
        </w:tc>
        <w:tc>
          <w:tcPr>
            <w:tcW w:w="3299" w:type="dxa"/>
          </w:tcPr>
          <w:p w:rsidR="00A91B12" w:rsidRDefault="00A05965">
            <w:pPr>
              <w:pStyle w:val="TableParagraph"/>
              <w:spacing w:before="64"/>
              <w:ind w:left="4" w:right="1"/>
            </w:pPr>
            <w:r>
              <w:rPr>
                <w:spacing w:val="-2"/>
              </w:rPr>
              <w:t>29</w:t>
            </w:r>
            <w:r w:rsidR="00A079B3">
              <w:rPr>
                <w:spacing w:val="-2"/>
              </w:rPr>
              <w:t>/01/2026</w:t>
            </w:r>
          </w:p>
        </w:tc>
      </w:tr>
    </w:tbl>
    <w:p w:rsidR="00A079B3" w:rsidRDefault="00A079B3"/>
    <w:sectPr w:rsidR="00A079B3" w:rsidSect="00A91B12">
      <w:pgSz w:w="11910" w:h="16840"/>
      <w:pgMar w:top="164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55D7"/>
    <w:multiLevelType w:val="hybridMultilevel"/>
    <w:tmpl w:val="B31CE934"/>
    <w:lvl w:ilvl="0" w:tplc="0AEECDFE">
      <w:start w:val="1"/>
      <w:numFmt w:val="decimal"/>
      <w:lvlText w:val="%1."/>
      <w:lvlJc w:val="left"/>
      <w:pPr>
        <w:ind w:left="370" w:hanging="2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89"/>
        <w:sz w:val="23"/>
        <w:szCs w:val="23"/>
        <w:lang w:val="pt-PT" w:eastAsia="en-US" w:bidi="ar-SA"/>
      </w:rPr>
    </w:lvl>
    <w:lvl w:ilvl="1" w:tplc="06D69DC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1DB29E7A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3" w:tplc="1F4CF7C6">
      <w:numFmt w:val="bullet"/>
      <w:lvlText w:val="•"/>
      <w:lvlJc w:val="left"/>
      <w:pPr>
        <w:ind w:left="2621" w:hanging="360"/>
      </w:pPr>
      <w:rPr>
        <w:rFonts w:hint="default"/>
        <w:lang w:val="pt-PT" w:eastAsia="en-US" w:bidi="ar-SA"/>
      </w:rPr>
    </w:lvl>
    <w:lvl w:ilvl="4" w:tplc="EBEA0546">
      <w:numFmt w:val="bullet"/>
      <w:lvlText w:val="•"/>
      <w:lvlJc w:val="left"/>
      <w:pPr>
        <w:ind w:left="3502" w:hanging="360"/>
      </w:pPr>
      <w:rPr>
        <w:rFonts w:hint="default"/>
        <w:lang w:val="pt-PT" w:eastAsia="en-US" w:bidi="ar-SA"/>
      </w:rPr>
    </w:lvl>
    <w:lvl w:ilvl="5" w:tplc="CF1E61B0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6" w:tplc="36A0F362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7" w:tplc="974E2B62">
      <w:numFmt w:val="bullet"/>
      <w:lvlText w:val="•"/>
      <w:lvlJc w:val="left"/>
      <w:pPr>
        <w:ind w:left="6144" w:hanging="360"/>
      </w:pPr>
      <w:rPr>
        <w:rFonts w:hint="default"/>
        <w:lang w:val="pt-PT" w:eastAsia="en-US" w:bidi="ar-SA"/>
      </w:rPr>
    </w:lvl>
    <w:lvl w:ilvl="8" w:tplc="B67E70F8">
      <w:numFmt w:val="bullet"/>
      <w:lvlText w:val="•"/>
      <w:lvlJc w:val="left"/>
      <w:pPr>
        <w:ind w:left="7024" w:hanging="360"/>
      </w:pPr>
      <w:rPr>
        <w:rFonts w:hint="default"/>
        <w:lang w:val="pt-PT" w:eastAsia="en-US" w:bidi="ar-SA"/>
      </w:rPr>
    </w:lvl>
  </w:abstractNum>
  <w:abstractNum w:abstractNumId="1">
    <w:nsid w:val="6D8967DE"/>
    <w:multiLevelType w:val="hybridMultilevel"/>
    <w:tmpl w:val="733C309E"/>
    <w:lvl w:ilvl="0" w:tplc="869239C2">
      <w:start w:val="1"/>
      <w:numFmt w:val="upperRoman"/>
      <w:lvlText w:val="%1."/>
      <w:lvlJc w:val="left"/>
      <w:pPr>
        <w:ind w:left="140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9A61E36">
      <w:numFmt w:val="bullet"/>
      <w:lvlText w:val="•"/>
      <w:lvlJc w:val="left"/>
      <w:pPr>
        <w:ind w:left="1004" w:hanging="255"/>
      </w:pPr>
      <w:rPr>
        <w:rFonts w:hint="default"/>
        <w:lang w:val="pt-PT" w:eastAsia="en-US" w:bidi="ar-SA"/>
      </w:rPr>
    </w:lvl>
    <w:lvl w:ilvl="2" w:tplc="7C60D726">
      <w:numFmt w:val="bullet"/>
      <w:lvlText w:val="•"/>
      <w:lvlJc w:val="left"/>
      <w:pPr>
        <w:ind w:left="1869" w:hanging="255"/>
      </w:pPr>
      <w:rPr>
        <w:rFonts w:hint="default"/>
        <w:lang w:val="pt-PT" w:eastAsia="en-US" w:bidi="ar-SA"/>
      </w:rPr>
    </w:lvl>
    <w:lvl w:ilvl="3" w:tplc="44528464">
      <w:numFmt w:val="bullet"/>
      <w:lvlText w:val="•"/>
      <w:lvlJc w:val="left"/>
      <w:pPr>
        <w:ind w:left="2733" w:hanging="255"/>
      </w:pPr>
      <w:rPr>
        <w:rFonts w:hint="default"/>
        <w:lang w:val="pt-PT" w:eastAsia="en-US" w:bidi="ar-SA"/>
      </w:rPr>
    </w:lvl>
    <w:lvl w:ilvl="4" w:tplc="6CDCD354">
      <w:numFmt w:val="bullet"/>
      <w:lvlText w:val="•"/>
      <w:lvlJc w:val="left"/>
      <w:pPr>
        <w:ind w:left="3598" w:hanging="255"/>
      </w:pPr>
      <w:rPr>
        <w:rFonts w:hint="default"/>
        <w:lang w:val="pt-PT" w:eastAsia="en-US" w:bidi="ar-SA"/>
      </w:rPr>
    </w:lvl>
    <w:lvl w:ilvl="5" w:tplc="C1F42988">
      <w:numFmt w:val="bullet"/>
      <w:lvlText w:val="•"/>
      <w:lvlJc w:val="left"/>
      <w:pPr>
        <w:ind w:left="4463" w:hanging="255"/>
      </w:pPr>
      <w:rPr>
        <w:rFonts w:hint="default"/>
        <w:lang w:val="pt-PT" w:eastAsia="en-US" w:bidi="ar-SA"/>
      </w:rPr>
    </w:lvl>
    <w:lvl w:ilvl="6" w:tplc="BEB24D16">
      <w:numFmt w:val="bullet"/>
      <w:lvlText w:val="•"/>
      <w:lvlJc w:val="left"/>
      <w:pPr>
        <w:ind w:left="5327" w:hanging="255"/>
      </w:pPr>
      <w:rPr>
        <w:rFonts w:hint="default"/>
        <w:lang w:val="pt-PT" w:eastAsia="en-US" w:bidi="ar-SA"/>
      </w:rPr>
    </w:lvl>
    <w:lvl w:ilvl="7" w:tplc="BC349170">
      <w:numFmt w:val="bullet"/>
      <w:lvlText w:val="•"/>
      <w:lvlJc w:val="left"/>
      <w:pPr>
        <w:ind w:left="6192" w:hanging="255"/>
      </w:pPr>
      <w:rPr>
        <w:rFonts w:hint="default"/>
        <w:lang w:val="pt-PT" w:eastAsia="en-US" w:bidi="ar-SA"/>
      </w:rPr>
    </w:lvl>
    <w:lvl w:ilvl="8" w:tplc="1F1A8A92">
      <w:numFmt w:val="bullet"/>
      <w:lvlText w:val="•"/>
      <w:lvlJc w:val="left"/>
      <w:pPr>
        <w:ind w:left="7056" w:hanging="25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91B12"/>
    <w:rsid w:val="00213AF7"/>
    <w:rsid w:val="00A05965"/>
    <w:rsid w:val="00A079B3"/>
    <w:rsid w:val="00A9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1B12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91B12"/>
  </w:style>
  <w:style w:type="paragraph" w:customStyle="1" w:styleId="Heading1">
    <w:name w:val="Heading 1"/>
    <w:basedOn w:val="Normal"/>
    <w:uiPriority w:val="1"/>
    <w:qFormat/>
    <w:rsid w:val="00A91B12"/>
    <w:pPr>
      <w:ind w:left="140"/>
      <w:outlineLvl w:val="1"/>
    </w:pPr>
    <w:rPr>
      <w:b/>
      <w:bCs/>
      <w:sz w:val="23"/>
      <w:szCs w:val="23"/>
    </w:rPr>
  </w:style>
  <w:style w:type="paragraph" w:styleId="Ttulo">
    <w:name w:val="Title"/>
    <w:basedOn w:val="Normal"/>
    <w:uiPriority w:val="1"/>
    <w:qFormat/>
    <w:rsid w:val="00A91B12"/>
    <w:pPr>
      <w:spacing w:before="28"/>
      <w:ind w:left="14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A91B12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A91B12"/>
    <w:pPr>
      <w:ind w:left="7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HUPGPATRI-BRJ439M563</dc:creator>
  <cp:lastModifiedBy>josie.vasconcelos</cp:lastModifiedBy>
  <cp:revision>2</cp:revision>
  <dcterms:created xsi:type="dcterms:W3CDTF">2026-01-07T17:51:00Z</dcterms:created>
  <dcterms:modified xsi:type="dcterms:W3CDTF">2026-01-07T17:51:00Z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www.ilovepdf.com</vt:lpwstr>
  </property>
</Properties>
</file>